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EDAD GRANDE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4819650</wp:posOffset>
            </wp:positionH>
            <wp:positionV relativeFrom="paragraph">
              <wp:posOffset>114300</wp:posOffset>
            </wp:positionV>
            <wp:extent cx="1509713" cy="1314911"/>
            <wp:effectExtent b="0" l="0" r="0" t="0"/>
            <wp:wrapSquare wrapText="bothSides" distB="114300" distT="11430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9713" cy="131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Edad que abarca: 11 años o más</w:t>
      </w:r>
    </w:p>
    <w:p w:rsidR="00000000" w:rsidDel="00000000" w:rsidP="00000000" w:rsidRDefault="00000000" w:rsidRPr="00000000" w14:paraId="00000004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esta etapa sabemos que nuestros preciados tesoros se están poniendo grandes y entrando a una nueva etapa en sus vidas, como la adolescencia.</w:t>
        <w:br w:type="textWrapping"/>
        <w:t xml:space="preserve">Eso lleva a que sean un poco más organizados, un poco más estructurados, un poco más tímidos, entre otras cuestiones de la vida misma.</w:t>
        <w:br w:type="textWrapping"/>
        <w:t xml:space="preserve">Por ello, y junto a la experiencia de nuestros coordinadores, proponemos un espacio de juegos y sobre todo diversión en base a sus gustos y preferencias.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Por otro lado tenemos presente que los invitados adultos también forman parte del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festejo, por lo que estarán disfrutando y contemplando la alegría de los niños /niñas,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sabiendo que el grupo está al cuidado de los coordinadores.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Estructura Pensada (Adaptable)</w:t>
      </w:r>
    </w:p>
    <w:p w:rsidR="00000000" w:rsidDel="00000000" w:rsidP="00000000" w:rsidRDefault="00000000" w:rsidRPr="00000000" w14:paraId="0000000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Recepción de los invitados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Juegos Individuales / Juegos complejos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Juegos Grupales / Pileta en Verano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Tirolesa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Juegos Grupales a modo de Cierre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continuación te damos a conocer algunos de los tantos juegos que tenemos: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7813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8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